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1A88" w:rsidRDefault="00AA260F">
      <w:pPr>
        <w:spacing w:line="36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1871663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694531" cy="7334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531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2102148" cy="46672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148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DOKUMENTASJON: </w:t>
      </w:r>
      <w:r>
        <w:rPr>
          <w:rFonts w:ascii="Calibri" w:eastAsia="Calibri" w:hAnsi="Calibri" w:cs="Calibri"/>
          <w:sz w:val="24"/>
          <w:szCs w:val="24"/>
        </w:rPr>
        <w:t xml:space="preserve">VG2 INDUSTRITEKNOLOGI   </w:t>
      </w: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PRODUKSJON</w:t>
      </w:r>
    </w:p>
    <w:tbl>
      <w:tblPr>
        <w:tblStyle w:val="a"/>
        <w:tblW w:w="14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330"/>
        <w:gridCol w:w="1140"/>
        <w:gridCol w:w="4545"/>
        <w:gridCol w:w="4440"/>
      </w:tblGrid>
      <w:tr w:rsidR="00101A88">
        <w:trPr>
          <w:trHeight w:val="880"/>
        </w:trPr>
        <w:tc>
          <w:tcPr>
            <w:tcW w:w="585" w:type="dxa"/>
            <w:shd w:val="clear" w:color="auto" w:fill="EAF1DD"/>
          </w:tcPr>
          <w:p w:rsidR="00101A88" w:rsidRDefault="00101A8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LÆREPLAN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Mål/ hovedmoment</w:t>
            </w:r>
          </w:p>
        </w:tc>
        <w:tc>
          <w:tcPr>
            <w:tcW w:w="1140" w:type="dxa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Hoved-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ansv.år 2</w:t>
            </w:r>
          </w:p>
        </w:tc>
        <w:tc>
          <w:tcPr>
            <w:tcW w:w="4545" w:type="dxa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</w:t>
            </w:r>
          </w:p>
        </w:tc>
        <w:tc>
          <w:tcPr>
            <w:tcW w:w="4440" w:type="dxa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KONGSBERG</w:t>
            </w:r>
          </w:p>
        </w:tc>
      </w:tr>
      <w:tr w:rsidR="00101A88">
        <w:trPr>
          <w:trHeight w:val="1485"/>
        </w:trPr>
        <w:tc>
          <w:tcPr>
            <w:tcW w:w="585" w:type="dxa"/>
          </w:tcPr>
          <w:p w:rsidR="00101A88" w:rsidRDefault="00101A8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arbeide i tråd med de HMS-krav skolen stiller til arbeidet og til rutiner for orden og renhold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 xml:space="preserve">Deltakaren skal bruke følgande verneutstyr på praksisplassen: </w:t>
            </w:r>
          </w:p>
          <w:p w:rsidR="00101A88" w:rsidRDefault="00AA260F">
            <w:pPr>
              <w:spacing w:line="360" w:lineRule="auto"/>
            </w:pPr>
            <w:r>
              <w:t>-vernesko, vernebiller, arbeidstøy,hansker</w:t>
            </w:r>
          </w:p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t>Han skal ha fokus på dagleg orden/rydding</w:t>
            </w:r>
          </w:p>
        </w:tc>
        <w:tc>
          <w:tcPr>
            <w:tcW w:w="4440" w:type="dxa"/>
          </w:tcPr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 xml:space="preserve">Deltakaren skal bruke følgande verneutstyr på praksisplassen: </w:t>
            </w:r>
          </w:p>
          <w:p w:rsidR="00101A88" w:rsidRDefault="00AA260F">
            <w:pPr>
              <w:spacing w:line="360" w:lineRule="auto"/>
            </w:pPr>
            <w:r>
              <w:t>-vernesko, vernebiller, arbeidstøy,hansker</w:t>
            </w:r>
          </w:p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>Han skal ha fokus på dagleg orden/rydding</w:t>
            </w:r>
          </w:p>
        </w:tc>
      </w:tr>
      <w:tr w:rsidR="00101A88">
        <w:trPr>
          <w:trHeight w:val="1425"/>
        </w:trPr>
        <w:tc>
          <w:tcPr>
            <w:tcW w:w="585" w:type="dxa"/>
          </w:tcPr>
          <w:p w:rsidR="00101A88" w:rsidRDefault="00101A8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P2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Lage planer for arbeidsoppgaver og materialbehov i henhold til arbeidsbeskrivelser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Lage oversikt og bestillingsliste til formann på manglede deler og festemiddel.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Bedrifta tilbyr ikkje opplæring på dette pkt./har ikkje oppg.innfor dette målet.</w:t>
            </w:r>
          </w:p>
          <w:p w:rsidR="00101A88" w:rsidRDefault="00AA260F">
            <w:pPr>
              <w:spacing w:before="240" w:after="240"/>
              <w:ind w:left="-60"/>
            </w:pPr>
            <w:r>
              <w:t>Bedrifta har avtaler med nærliggande relevante bedrifter om opplæring på dette  ila lærlingeåret.</w:t>
            </w:r>
          </w:p>
        </w:tc>
      </w:tr>
      <w:tr w:rsidR="00101A88">
        <w:trPr>
          <w:trHeight w:val="238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P3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klargjøre, stille inn, betjene og overvåke produksjonsmaskiner og utstyr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  <w:rPr>
                <w:b/>
                <w:sz w:val="20"/>
                <w:szCs w:val="20"/>
              </w:rPr>
            </w:pPr>
            <w:r>
              <w:t xml:space="preserve">Deltakaren får øve på følgande maskiner/operasjoner; Søyle boremaskin, dreiebenk, båndsag, båndsliper, sandblåsing, sveising (TIG, MIG og Elektrode)  </w:t>
            </w:r>
            <w:r>
              <w:rPr>
                <w:b/>
              </w:rPr>
              <w:t>NB: fokus på HMS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</w:pPr>
            <w:r>
              <w:t>Deltaker får mest øving på sveising, TIG/elektroder.</w:t>
            </w:r>
          </w:p>
          <w:p w:rsidR="00101A88" w:rsidRDefault="00AA260F">
            <w:pPr>
              <w:spacing w:before="240" w:after="240"/>
              <w:ind w:left="-60"/>
            </w:pPr>
            <w:r>
              <w:t>Kan kome borti mindr</w:t>
            </w:r>
            <w:r>
              <w:t>e arbeid med metallbearbeidingsmaskiner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P4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velge materialer for bearbeiding, ut fra arbeidstegninger og spesifikasjoner</w:t>
            </w:r>
          </w:p>
          <w:p w:rsidR="00101A88" w:rsidRDefault="00101A8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  <w:rPr>
                <w:color w:val="FF0000"/>
              </w:rPr>
            </w:pPr>
          </w:p>
          <w:p w:rsidR="00101A88" w:rsidRDefault="00AA260F">
            <w:pPr>
              <w:spacing w:line="360" w:lineRule="auto"/>
            </w:pPr>
            <w:r>
              <w:t>Deltakar får også øve på dette i bedrift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Bedrifta tilbyr ikkje opplæring på dette pkt./har ikkje oppg.innfor dette målet.</w:t>
            </w:r>
          </w:p>
          <w:p w:rsidR="00101A88" w:rsidRDefault="00AA260F">
            <w:pPr>
              <w:spacing w:before="240" w:after="240"/>
              <w:ind w:left="-60"/>
            </w:pPr>
            <w:r>
              <w:t>Bedrifta har avtaler med nærliggande relevante bedrifter om opplæring på dette  ila lærlingeåret.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P5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programmere og redigere CNC-program for maskiner og utsty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>Bedrifta har ikkje CNC-dreiebenk</w:t>
            </w:r>
          </w:p>
        </w:tc>
        <w:tc>
          <w:tcPr>
            <w:tcW w:w="4440" w:type="dxa"/>
          </w:tcPr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P6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skjære, kutte, sage, stanse, lokke og forme etter arbeidstegninger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rPr>
                <w:sz w:val="20"/>
                <w:szCs w:val="20"/>
              </w:rPr>
              <w:t>Deltakar får øve på skjære, k</w:t>
            </w:r>
            <w:r>
              <w:rPr>
                <w:sz w:val="20"/>
                <w:szCs w:val="20"/>
              </w:rPr>
              <w:t>utte og sage etter arbeidsteiknnger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Bedrifta tilbyr ikkje opplæring på dette pkt./har ikkje oppg.innfor dette målet.</w:t>
            </w:r>
          </w:p>
          <w:p w:rsidR="00101A88" w:rsidRDefault="00AA260F">
            <w:pPr>
              <w:spacing w:before="240" w:after="240"/>
              <w:ind w:left="-60"/>
            </w:pPr>
            <w:r>
              <w:t>Bedrifta har avtaler med nærliggande relevante bedrifter om opplæring på dette  ila lærlingeåret.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P7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utføre sponbearbeiding etter arbeidstegninger og instruksjoner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rPr>
                <w:sz w:val="20"/>
                <w:szCs w:val="20"/>
              </w:rPr>
              <w:t>Delttakar får øve på dreiing, mindre fresing og boring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Bedrifta tilbyr ikkje opplæring på dette pkt./har ikkje oppg.innfor dette målet.</w:t>
            </w:r>
          </w:p>
          <w:p w:rsidR="00101A88" w:rsidRDefault="00AA260F">
            <w:pPr>
              <w:spacing w:before="240" w:after="240"/>
              <w:ind w:left="-60"/>
            </w:pPr>
            <w:r>
              <w:t>Bedrifta har avtaler med nærliggande relev</w:t>
            </w:r>
            <w:r>
              <w:t>ante bedrifter om opplæring på dette  ila lærlingeåret.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P8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gjøre rede for ulike metoder og prosesser for støping og materialforming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  <w:rPr>
                <w:color w:val="FF0000"/>
              </w:rPr>
            </w:pPr>
          </w:p>
          <w:p w:rsidR="00101A88" w:rsidRDefault="00AA260F">
            <w:pPr>
              <w:spacing w:line="360" w:lineRule="auto"/>
            </w:pPr>
            <w:r>
              <w:t>Bedrifta støyper ikkje stål</w:t>
            </w: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  <w:rPr>
                <w:color w:val="FF0000"/>
              </w:rPr>
            </w:pPr>
            <w:r>
              <w:t xml:space="preserve">Bedrifta tilbyr oppl. også innanfor dette målet, men spesifiserer ikkje gr. skulen sitt </w:t>
            </w:r>
            <w:r>
              <w:t>hovedansvar i år 2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P9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velge skjæreverktøy og stille inn skjæredata for manuelle og styrte maskiner etter tegninger og instruksjoner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t>Deltakaren får øve på dreiebenk (svart stål, 316, og nitril)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Bedrifta tilbyr ikkje opplæring på dette pkt./har ikkje oppg.innfor dette målet.</w:t>
            </w:r>
          </w:p>
          <w:p w:rsidR="00101A88" w:rsidRDefault="00AA260F">
            <w:pPr>
              <w:spacing w:before="240" w:after="240"/>
              <w:ind w:left="-60"/>
            </w:pPr>
            <w:r>
              <w:t>Bedrifta har avtaler med nærliggande relevante bedrifter om opplæring på dette  ila lærlingeåret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P10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overflatebehandle materialer og gjøre rede for ulike metoder og teknikker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t>Deltakaren får øve på sandblåsing og lakkering</w:t>
            </w:r>
          </w:p>
          <w:p w:rsidR="00101A88" w:rsidRDefault="00101A88">
            <w:pPr>
              <w:spacing w:line="360" w:lineRule="auto"/>
            </w:pP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Deltakar får jobbe med enkel maling av maskinerte flater på produkt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P11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velge og bruke sammenføyingsmetoder og instruksjoner etter arbeidsbeskrivelser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line="360" w:lineRule="auto"/>
            </w:pPr>
            <w:r>
              <w:t>Aktuelle metoder i denne bedrifta:</w:t>
            </w:r>
          </w:p>
          <w:p w:rsidR="00101A88" w:rsidRDefault="00AA260F">
            <w:pPr>
              <w:spacing w:line="360" w:lineRule="auto"/>
              <w:rPr>
                <w:sz w:val="28"/>
                <w:szCs w:val="28"/>
              </w:rPr>
            </w:pPr>
            <w:r>
              <w:t>MIG, TTG og Elektrode</w:t>
            </w: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</w:pPr>
            <w:r>
              <w:t>Lærling hos Kongsberg får kurs i sveising.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P12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gjøre rede for bruksområder for  og håndtering av gasser og kjemikalier på fagets områder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t xml:space="preserve">aktuelle gasser; </w:t>
            </w:r>
            <w:r>
              <w:t>Mison, argon ,acetylen, oksygen, CO2 og nitrogen</w:t>
            </w:r>
          </w:p>
          <w:p w:rsidR="00101A88" w:rsidRDefault="00101A88">
            <w:pPr>
              <w:spacing w:before="240" w:after="240"/>
              <w:ind w:left="-60"/>
            </w:pP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P13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sette sammen og modifisere enkle konstruksjoner etter spesifikasjoner</w:t>
            </w:r>
          </w:p>
          <w:p w:rsidR="00101A88" w:rsidRDefault="00101A88">
            <w:pPr>
              <w:spacing w:before="240" w:after="240"/>
              <w:ind w:left="-60"/>
            </w:pP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>Deltakar får øve på dette i bedrift</w:t>
            </w: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</w:pPr>
            <w:r>
              <w:t>Deltakar vil få montere ulike deler av produkta vår etter teikning og spesifikasjoner.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P14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gjøre rede for bruksområder for og egenskaper ved stål, lettmetaller, kompositter, papir og nye materialtyper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</w:pPr>
          </w:p>
          <w:p w:rsidR="00101A88" w:rsidRDefault="00AA260F">
            <w:pPr>
              <w:spacing w:line="360" w:lineRule="auto"/>
            </w:pPr>
            <w:r>
              <w:t>De</w:t>
            </w:r>
            <w:r>
              <w:t>ltakar får øve på dette i bedrift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Bedrifta tilbyr ikkje opplæring på dette pkt./har ikkje oppg.innfor dette målet.</w:t>
            </w:r>
          </w:p>
          <w:p w:rsidR="00101A88" w:rsidRDefault="00AA260F">
            <w:pPr>
              <w:spacing w:before="240" w:after="240"/>
              <w:ind w:left="-60"/>
            </w:pPr>
            <w:r>
              <w:t>Bedrifta har avtaler med nærliggande relevante bedrifter om opplæring på dette  ila lærlingeåret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P15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simulere og teste materialer og materia</w:t>
            </w:r>
            <w:r>
              <w:t>legenskaper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101A88">
            <w:pPr>
              <w:spacing w:line="360" w:lineRule="auto"/>
              <w:rPr>
                <w:color w:val="FF0000"/>
              </w:rPr>
            </w:pPr>
          </w:p>
          <w:p w:rsidR="00101A88" w:rsidRDefault="00AA260F">
            <w:pPr>
              <w:spacing w:line="360" w:lineRule="auto"/>
            </w:pPr>
            <w:r>
              <w:t>Bedrifta testar ikkje materiale</w:t>
            </w: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line="360" w:lineRule="auto"/>
              <w:rPr>
                <w:color w:val="FF0000"/>
              </w:rPr>
            </w:pP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P16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utføre varmebehandlingsprosesser for deler og materialer i samsvar med arbeidsoppgave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t>Motorpumpekoblinger og lager</w:t>
            </w: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before="240" w:after="240"/>
              <w:ind w:left="-60"/>
            </w:pP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P17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gjøre rede for spenningsrekka og konsekvensene av å sette sammen ulike materialer med hensyn til korrosjon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t>S</w:t>
            </w:r>
            <w:r>
              <w:t>ammenstilling mellom malt svartsål og 316 komponenter</w:t>
            </w:r>
          </w:p>
        </w:tc>
        <w:tc>
          <w:tcPr>
            <w:tcW w:w="4440" w:type="dxa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1350"/>
        </w:trPr>
        <w:tc>
          <w:tcPr>
            <w:tcW w:w="585" w:type="dxa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P18</w:t>
            </w:r>
          </w:p>
        </w:tc>
        <w:tc>
          <w:tcPr>
            <w:tcW w:w="3330" w:type="dxa"/>
          </w:tcPr>
          <w:p w:rsidR="00101A88" w:rsidRDefault="00AA260F">
            <w:pPr>
              <w:spacing w:before="240" w:after="240"/>
              <w:ind w:left="-60"/>
            </w:pPr>
            <w:r>
              <w:t>utføre stropping, anhuking og signalgiving etter gjeldende regelverk</w:t>
            </w:r>
          </w:p>
        </w:tc>
        <w:tc>
          <w:tcPr>
            <w:tcW w:w="1140" w:type="dxa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4545" w:type="dxa"/>
          </w:tcPr>
          <w:p w:rsidR="00101A88" w:rsidRDefault="00AA260F">
            <w:pPr>
              <w:spacing w:before="240" w:after="240"/>
              <w:ind w:left="-60"/>
            </w:pPr>
            <w:r>
              <w:t>Deltakar får øve på travers kran, veggkran, stropper og sjakler</w:t>
            </w:r>
          </w:p>
        </w:tc>
        <w:tc>
          <w:tcPr>
            <w:tcW w:w="4440" w:type="dxa"/>
          </w:tcPr>
          <w:p w:rsidR="00101A88" w:rsidRDefault="00AA260F">
            <w:pPr>
              <w:spacing w:before="240" w:after="240"/>
              <w:ind w:left="-60"/>
            </w:pPr>
            <w:r>
              <w:t>Det blir brukt kran og stropper i heile produksjonen vår, vi har løfteplaner til alle løft etter HMS krav.</w:t>
            </w:r>
          </w:p>
        </w:tc>
      </w:tr>
    </w:tbl>
    <w:p w:rsidR="00101A88" w:rsidRDefault="00101A88">
      <w:pPr>
        <w:spacing w:line="360" w:lineRule="auto"/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AA260F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1871663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694531" cy="73342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531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2218531" cy="4667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531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1A88" w:rsidRDefault="00101A8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DOKUMENTASJON: </w:t>
      </w:r>
      <w:r>
        <w:rPr>
          <w:rFonts w:ascii="Calibri" w:eastAsia="Calibri" w:hAnsi="Calibri" w:cs="Calibri"/>
          <w:sz w:val="24"/>
          <w:szCs w:val="24"/>
        </w:rPr>
        <w:t>VG2 INDUSTRITEKNOLOGI</w:t>
      </w: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REPERASJON OG VEDLIKEHALD</w:t>
      </w:r>
    </w:p>
    <w:tbl>
      <w:tblPr>
        <w:tblStyle w:val="a0"/>
        <w:tblW w:w="14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341"/>
        <w:gridCol w:w="1230"/>
        <w:gridCol w:w="3795"/>
        <w:gridCol w:w="5100"/>
      </w:tblGrid>
      <w:tr w:rsidR="00101A88">
        <w:trPr>
          <w:trHeight w:val="880"/>
        </w:trPr>
        <w:tc>
          <w:tcPr>
            <w:tcW w:w="0" w:type="auto"/>
            <w:shd w:val="clear" w:color="auto" w:fill="EAF1DD"/>
          </w:tcPr>
          <w:p w:rsidR="00101A88" w:rsidRDefault="00101A8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LÆREPLAN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Mål/ hovedmoment</w:t>
            </w: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Hoved-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ansv.år2</w:t>
            </w: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 AS</w:t>
            </w: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KONGSBERG</w:t>
            </w:r>
          </w:p>
        </w:tc>
      </w:tr>
      <w:tr w:rsidR="00101A88">
        <w:trPr>
          <w:trHeight w:val="1485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RV1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demontere, montere, justere og vedlikeholde maskiner og utstyr etter spesifikasjoner og i samarbeid med andre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Deltakar får øve på følgande komponenter; pumpeuniter og ventiler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</w:pPr>
            <w:r>
              <w:t>Deltakar får muligheit til demontering ved nokre avdelinger på Kongsberg.</w:t>
            </w:r>
          </w:p>
          <w:p w:rsidR="00101A88" w:rsidRDefault="00AA260F">
            <w:pPr>
              <w:spacing w:before="240" w:after="240"/>
              <w:ind w:left="-60"/>
              <w:rPr>
                <w:sz w:val="28"/>
                <w:szCs w:val="28"/>
              </w:rPr>
            </w:pPr>
            <w:r>
              <w:t>Mest montering av komponenter til KB produkt i samarbeid med andre på den monteringslinja.</w:t>
            </w:r>
          </w:p>
        </w:tc>
      </w:tr>
      <w:tr w:rsidR="00101A88">
        <w:trPr>
          <w:trHeight w:val="1425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RV2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Lage pakninger og br</w:t>
            </w:r>
            <w:r>
              <w:t>uke tetningsmateriale etter spesifikasjoner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Feks: pakking til oljetanker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238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RV3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håndtere oljer, kjemikalier og smøreutstyr og gjøre rede for bruksområder og egenskaper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b/>
              </w:rPr>
            </w:pPr>
            <w:r>
              <w:t>32 og 150 olje, spillolje, skjære/kjølevæske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</w:pPr>
            <w:r>
              <w:t>Deltakar får kunnskap i bruk av oljer og kjemikalier både under montering med høgt trykk og smøring.</w:t>
            </w:r>
          </w:p>
          <w:p w:rsidR="00101A88" w:rsidRDefault="00AA260F">
            <w:pPr>
              <w:spacing w:before="240" w:after="240"/>
              <w:ind w:left="-60"/>
            </w:pPr>
            <w:r>
              <w:t xml:space="preserve">Vil få </w:t>
            </w:r>
            <w:r>
              <w:t>kunnskap til forskjellige oljetyper ved prøvekjøring av produkt.</w:t>
            </w: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RV4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feilsøke og reparere produksjonsutstyr og mekaniske komponenter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Service;  feilsøking av hydraulikk system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before="240" w:after="240"/>
              <w:ind w:left="-60"/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RV5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montere, sette i drift og feilsøke på relestyringer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b/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rPr>
                <w:color w:val="FF0000"/>
              </w:rPr>
            </w:pPr>
            <w:r>
              <w:t>Deltakar får øve på tilkobling av el.motorer til HPU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RV6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sette i drift og funksjonsteste programmerbare logiske styringer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Delt. får køyre den hydrauliske / pneumatiske delen med den el-styringa s</w:t>
            </w:r>
            <w:r>
              <w:t>om er tilkobla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line="360" w:lineRule="auto"/>
              <w:rPr>
                <w:color w:val="FF0000"/>
              </w:rPr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RV7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koble opp og feilsøke på hydraulikk- og pneumatikksystemer etter skjema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line="360" w:lineRule="auto"/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RV8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velge og bruke håndverktøy og utstyr for service, vedlikehold og reparasjoner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  <w:rPr>
                <w:color w:val="FF0000"/>
              </w:rPr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Deltakar vil f</w:t>
            </w:r>
            <w:r>
              <w:t>å kunnskap til bruk av håndverktøy som t.d momentnøkler, hytorque, pumpestasjoner o.</w:t>
            </w:r>
            <w:r>
              <w:rPr>
                <w:sz w:val="16"/>
                <w:szCs w:val="16"/>
              </w:rPr>
              <w:t>l.</w:t>
            </w: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RV9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velge og bruke målemetode og måleutstyr i samsvar med arbeidsoppgaver og toleranser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Deltakar kontrollmåler mye av arbeidet, td pumpepasninger, sylindertoleran</w:t>
            </w:r>
            <w:r>
              <w:t>ser, dreing, hol- plassering, får bruke mange typer måleutstyr.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before="240" w:after="240"/>
              <w:ind w:left="-60"/>
              <w:rPr>
                <w:color w:val="FF0000"/>
                <w:sz w:val="20"/>
                <w:szCs w:val="20"/>
              </w:rPr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måle og vurdere trykk, temperatur og mengde i samsvar med arbeidsoppgaver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sz w:val="24"/>
                <w:szCs w:val="24"/>
              </w:rPr>
            </w:pPr>
            <w:r>
              <w:t>Deltakar øver feks på å passe på rett olje- temperatur ved testing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2846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koble til og fra elektriske systemer ved reparasjons- og vedlikeholds</w:t>
            </w:r>
            <w:r>
              <w:t>arbeid etter instrukser og gjeldende forskrifter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  <w:rPr>
                <w:sz w:val="28"/>
                <w:szCs w:val="28"/>
              </w:rPr>
            </w:pPr>
            <w:r>
              <w:t>Deltakar får øve på dette i bedrift</w:t>
            </w:r>
          </w:p>
          <w:p w:rsidR="00101A88" w:rsidRDefault="00101A8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</w:tbl>
    <w:p w:rsidR="00101A88" w:rsidRDefault="00101A88">
      <w:pPr>
        <w:spacing w:line="360" w:lineRule="auto"/>
      </w:pPr>
    </w:p>
    <w:p w:rsidR="00101A88" w:rsidRDefault="00101A88">
      <w:pPr>
        <w:spacing w:line="360" w:lineRule="auto"/>
      </w:pPr>
    </w:p>
    <w:p w:rsidR="00101A88" w:rsidRDefault="00101A88">
      <w:pPr>
        <w:spacing w:line="360" w:lineRule="auto"/>
      </w:pPr>
    </w:p>
    <w:p w:rsidR="00101A88" w:rsidRDefault="00101A88">
      <w:pPr>
        <w:spacing w:line="360" w:lineRule="auto"/>
      </w:pPr>
    </w:p>
    <w:p w:rsidR="00101A88" w:rsidRDefault="00AA260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1871663" cy="5334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694531" cy="73342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531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noProof/>
          <w:lang w:val="nn-NO"/>
        </w:rPr>
        <w:drawing>
          <wp:inline distT="114300" distB="114300" distL="114300" distR="114300">
            <wp:extent cx="2276673" cy="4667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73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DOKUMENTASJON: </w:t>
      </w:r>
      <w:r>
        <w:rPr>
          <w:rFonts w:ascii="Calibri" w:eastAsia="Calibri" w:hAnsi="Calibri" w:cs="Calibri"/>
          <w:sz w:val="24"/>
          <w:szCs w:val="24"/>
        </w:rPr>
        <w:t>VG2 INDUSTRITEKNOLOGI</w:t>
      </w:r>
    </w:p>
    <w:p w:rsidR="00101A88" w:rsidRDefault="00AA260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DOKUMENTASJON OG KVALITET</w:t>
      </w:r>
    </w:p>
    <w:tbl>
      <w:tblPr>
        <w:tblStyle w:val="a1"/>
        <w:tblW w:w="14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335"/>
        <w:gridCol w:w="1230"/>
        <w:gridCol w:w="3825"/>
        <w:gridCol w:w="5085"/>
      </w:tblGrid>
      <w:tr w:rsidR="00101A88">
        <w:trPr>
          <w:trHeight w:val="880"/>
        </w:trPr>
        <w:tc>
          <w:tcPr>
            <w:tcW w:w="0" w:type="auto"/>
            <w:shd w:val="clear" w:color="auto" w:fill="EAF1DD"/>
          </w:tcPr>
          <w:p w:rsidR="00101A88" w:rsidRDefault="00101A8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LÆREPLAN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Mål/ hovedmoment</w:t>
            </w: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Hoved-</w:t>
            </w:r>
          </w:p>
          <w:p w:rsidR="00101A88" w:rsidRDefault="00AA260F">
            <w:pPr>
              <w:spacing w:line="360" w:lineRule="auto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ansv.år2</w:t>
            </w: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</w:t>
            </w:r>
          </w:p>
        </w:tc>
        <w:tc>
          <w:tcPr>
            <w:tcW w:w="0" w:type="auto"/>
            <w:shd w:val="clear" w:color="auto" w:fill="EAF1DD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KONGSBERG</w:t>
            </w:r>
          </w:p>
        </w:tc>
      </w:tr>
      <w:tr w:rsidR="00101A88">
        <w:trPr>
          <w:trHeight w:val="1485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DK1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Bruke tekniske tegninger, skjemaer og arbeidsbeskrivelser i planlegging, produksjon og vedlikehold</w:t>
            </w:r>
          </w:p>
          <w:p w:rsidR="00101A88" w:rsidRDefault="00101A88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 w:line="360" w:lineRule="auto"/>
            </w:pPr>
            <w:r>
              <w:t>Deltakar må</w:t>
            </w:r>
            <w:r>
              <w:t xml:space="preserve"> følge teikninger og tekniske instruksjoner ved montering av produkta til KB.</w:t>
            </w:r>
          </w:p>
          <w:p w:rsidR="00101A88" w:rsidRDefault="00AA260F">
            <w:pPr>
              <w:spacing w:line="360" w:lineRule="auto"/>
            </w:pPr>
            <w:r>
              <w:t>Alt som blir gjort må loggføres i forskjellige skjema.</w:t>
            </w:r>
          </w:p>
        </w:tc>
      </w:tr>
      <w:tr w:rsidR="00101A88">
        <w:trPr>
          <w:trHeight w:val="1425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DK2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bruke digitale verktøy til å utarbeide 2- og 3-dimensjonale tegninger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 xml:space="preserve">Delt. </w:t>
            </w:r>
            <w:r>
              <w:t xml:space="preserve"> får bruke 3D-program til å sjå seg rundt i den teikninga han skal bygge etter på enkelte prosjekt. Flesteparten av teikningar i bruk er printa 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238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DK3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forklare hovedprinsipper i et kvalitetssikringssystem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  <w:rPr>
                <w:b/>
              </w:rPr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line="360" w:lineRule="auto"/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DK4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rFonts w:ascii="Calibri" w:eastAsia="Calibri" w:hAnsi="Calibri" w:cs="Calibri"/>
              </w:rPr>
            </w:pPr>
            <w:r>
              <w:t>utføre arbeidsoppgaver etter gitte kvalitetskrav og foreta egenvurdering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Alle arbeidsoperasjoner har instruksjoner på korleis arbeidet skal utføres, deltakar kan kome borti ting der dei må involvere fleire</w:t>
            </w:r>
            <w:r>
              <w:t xml:space="preserve"> instanser på huset og får ta del i problemløysing</w:t>
            </w:r>
          </w:p>
          <w:p w:rsidR="00101A88" w:rsidRDefault="00101A88">
            <w:pPr>
              <w:spacing w:line="360" w:lineRule="auto"/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DK5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vurdere risiko ved arbeidsoppgaver i henhold til regler for HMS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skule/</w:t>
            </w:r>
          </w:p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  <w:rPr>
                <w:color w:val="FF0000"/>
              </w:rPr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Deltakar</w:t>
            </w:r>
            <w:r>
              <w:t xml:space="preserve"> får kunnskap i enkel risikovurdering ved løft med kran, stropping, arbeid med høgt trykk, og arbeid i lift. </w:t>
            </w: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DK6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bruke produktdatablader i arbeid med utstyr og kjemikalier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  <w:rPr>
                <w:color w:val="FF0000"/>
              </w:rPr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</w:t>
            </w:r>
            <w:r>
              <w:t>e målet, men spesifiserer ikkje gr. skulen sitt hovedansvar i år 2</w:t>
            </w: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DK7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registrere avvik, utarbeide avviksrapporter og foreslå korrigerende tiltak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Deltakar får øve på dette i bedrift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DK8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</w:pPr>
            <w:r>
              <w:t>utarbeide rapporter og skjemaer knyttet til arbeidsoppgaver og vurdere resultatet av eget arbeid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FF0000"/>
              </w:rPr>
            </w:pPr>
            <w:r>
              <w:t>Deltakar får øve på feks testrapporter.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</w:t>
            </w:r>
            <w:r>
              <w:t>edrifta tilbyr oppl. også innanfor dette målet, men spesifiserer ikkje gr. skulen sitt hovedansvar i år 2</w:t>
            </w:r>
          </w:p>
          <w:p w:rsidR="00101A88" w:rsidRDefault="00101A88">
            <w:pPr>
              <w:spacing w:before="240" w:after="240"/>
              <w:ind w:left="-60"/>
            </w:pPr>
          </w:p>
        </w:tc>
      </w:tr>
      <w:tr w:rsidR="00101A88">
        <w:trPr>
          <w:trHeight w:val="1350"/>
        </w:trPr>
        <w:tc>
          <w:tcPr>
            <w:tcW w:w="0" w:type="auto"/>
          </w:tcPr>
          <w:p w:rsidR="00101A88" w:rsidRDefault="00AA260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DK9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FF0000"/>
              </w:rPr>
            </w:pPr>
            <w:r>
              <w:t>følge reglene til skolens kildesortering og avfallshåndtering</w:t>
            </w:r>
          </w:p>
        </w:tc>
        <w:tc>
          <w:tcPr>
            <w:tcW w:w="0" w:type="auto"/>
          </w:tcPr>
          <w:p w:rsidR="00101A88" w:rsidRDefault="00AA260F">
            <w:pPr>
              <w:spacing w:before="240" w:after="240"/>
              <w:ind w:left="-60"/>
              <w:rPr>
                <w:color w:val="0000FF"/>
              </w:rPr>
            </w:pPr>
            <w:r>
              <w:rPr>
                <w:color w:val="0000FF"/>
              </w:rPr>
              <w:t>skule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  <w:rPr>
                <w:color w:val="FF0000"/>
              </w:rPr>
            </w:pPr>
            <w:r>
              <w:t>Deltakar får øve på samsvarande reglar som er knytta til bedrifta</w:t>
            </w:r>
          </w:p>
        </w:tc>
        <w:tc>
          <w:tcPr>
            <w:tcW w:w="0" w:type="auto"/>
          </w:tcPr>
          <w:p w:rsidR="00101A88" w:rsidRDefault="00AA260F">
            <w:pPr>
              <w:spacing w:line="360" w:lineRule="auto"/>
            </w:pPr>
            <w:r>
              <w:t>Bedrifta tilbyr oppl. også innanfor dette målet, men spesifiserer ikkje gr. skulen sitt hovedansvar i år 2</w:t>
            </w:r>
          </w:p>
          <w:p w:rsidR="00101A88" w:rsidRDefault="00101A88">
            <w:pPr>
              <w:spacing w:line="360" w:lineRule="auto"/>
            </w:pPr>
          </w:p>
        </w:tc>
      </w:tr>
    </w:tbl>
    <w:p w:rsidR="00101A88" w:rsidRDefault="00101A88">
      <w:pPr>
        <w:spacing w:line="360" w:lineRule="auto"/>
      </w:pPr>
    </w:p>
    <w:sectPr w:rsidR="00101A88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88"/>
    <w:rsid w:val="00101A88"/>
    <w:rsid w:val="00A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CB5C7-5F20-4F30-B1D9-967C090F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9137</Characters>
  <Application>Microsoft Office Word</Application>
  <DocSecurity>4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Marie Øvrebøe</dc:creator>
  <cp:lastModifiedBy>Kari Marie Øvrebøe</cp:lastModifiedBy>
  <cp:revision>2</cp:revision>
  <dcterms:created xsi:type="dcterms:W3CDTF">2021-06-29T06:47:00Z</dcterms:created>
  <dcterms:modified xsi:type="dcterms:W3CDTF">2021-06-29T06:47:00Z</dcterms:modified>
</cp:coreProperties>
</file>